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FE38" w14:textId="77777777" w:rsidR="00876BCA" w:rsidRDefault="00876BCA" w:rsidP="00876BCA">
      <w:pPr>
        <w:spacing w:after="0" w:line="240" w:lineRule="auto"/>
        <w:rPr>
          <w:rFonts w:ascii="Lato" w:eastAsia="Lato" w:hAnsi="Lato" w:cs="Lato"/>
          <w:b/>
          <w:bCs/>
          <w:color w:val="000000" w:themeColor="text1"/>
          <w:sz w:val="24"/>
          <w:szCs w:val="24"/>
        </w:rPr>
      </w:pPr>
    </w:p>
    <w:p w14:paraId="21CC5347" w14:textId="77777777" w:rsidR="00876BCA" w:rsidRDefault="00876BCA" w:rsidP="00876BCA">
      <w:pPr>
        <w:spacing w:after="0" w:line="240" w:lineRule="auto"/>
        <w:rPr>
          <w:rFonts w:ascii="Lato" w:eastAsia="Lato" w:hAnsi="Lato" w:cs="Lato"/>
          <w:b/>
          <w:bCs/>
          <w:color w:val="000000" w:themeColor="text1"/>
          <w:sz w:val="24"/>
          <w:szCs w:val="24"/>
        </w:rPr>
      </w:pPr>
    </w:p>
    <w:p w14:paraId="3D09E261" w14:textId="77777777" w:rsidR="00876BCA" w:rsidRDefault="00876BCA" w:rsidP="00876BCA">
      <w:pPr>
        <w:spacing w:after="0" w:line="240" w:lineRule="auto"/>
        <w:rPr>
          <w:rFonts w:ascii="Lato" w:eastAsia="Lato" w:hAnsi="Lato" w:cs="Lato"/>
          <w:b/>
          <w:bCs/>
          <w:color w:val="000000" w:themeColor="text1"/>
          <w:sz w:val="24"/>
          <w:szCs w:val="24"/>
        </w:rPr>
      </w:pPr>
    </w:p>
    <w:p w14:paraId="5C23107F" w14:textId="77777777" w:rsidR="00876BCA" w:rsidRDefault="00876BCA" w:rsidP="00876BCA">
      <w:pPr>
        <w:spacing w:after="0" w:line="240" w:lineRule="auto"/>
        <w:rPr>
          <w:rFonts w:ascii="Lato" w:eastAsia="Lato" w:hAnsi="Lato" w:cs="Lato"/>
          <w:b/>
          <w:bCs/>
          <w:color w:val="000000" w:themeColor="text1"/>
          <w:sz w:val="24"/>
          <w:szCs w:val="24"/>
        </w:rPr>
      </w:pPr>
    </w:p>
    <w:p w14:paraId="5C5C2BCB" w14:textId="77777777" w:rsidR="00876BCA" w:rsidRDefault="00876BCA" w:rsidP="00876BCA">
      <w:pPr>
        <w:spacing w:after="0" w:line="240" w:lineRule="auto"/>
        <w:rPr>
          <w:rFonts w:ascii="Lato" w:eastAsia="Lato" w:hAnsi="Lato" w:cs="Lato"/>
          <w:b/>
          <w:bCs/>
          <w:color w:val="000000" w:themeColor="text1"/>
          <w:sz w:val="24"/>
          <w:szCs w:val="24"/>
        </w:rPr>
      </w:pPr>
    </w:p>
    <w:p w14:paraId="0AD184B2" w14:textId="77777777" w:rsidR="00876BCA" w:rsidRDefault="00876BCA" w:rsidP="00876BCA">
      <w:pPr>
        <w:spacing w:after="0" w:line="240" w:lineRule="auto"/>
        <w:rPr>
          <w:rFonts w:ascii="Lato" w:eastAsia="Lato" w:hAnsi="Lato" w:cs="Lato"/>
          <w:b/>
          <w:bCs/>
          <w:color w:val="000000" w:themeColor="text1"/>
          <w:sz w:val="24"/>
          <w:szCs w:val="24"/>
        </w:rPr>
      </w:pPr>
    </w:p>
    <w:p w14:paraId="79FB3A9D" w14:textId="22DC4A7A" w:rsidR="00876BCA" w:rsidRPr="00CE0FD7" w:rsidRDefault="00876BCA" w:rsidP="00876BCA">
      <w:pPr>
        <w:spacing w:after="0" w:line="240" w:lineRule="auto"/>
        <w:rPr>
          <w:rFonts w:ascii="Lato" w:eastAsia="Lato" w:hAnsi="Lato" w:cs="Lato"/>
          <w:b/>
          <w:bCs/>
          <w:color w:val="000000" w:themeColor="text1"/>
          <w:sz w:val="24"/>
          <w:szCs w:val="24"/>
        </w:rPr>
      </w:pPr>
      <w:r w:rsidRPr="00CE0FD7">
        <w:rPr>
          <w:rFonts w:ascii="Lato" w:eastAsia="Lato" w:hAnsi="Lato" w:cs="Lato"/>
          <w:b/>
          <w:bCs/>
          <w:color w:val="000000" w:themeColor="text1"/>
          <w:sz w:val="24"/>
          <w:szCs w:val="24"/>
        </w:rPr>
        <w:t>Subject: It’s National Numeracy Day on 17 May!</w:t>
      </w:r>
    </w:p>
    <w:p w14:paraId="36048575" w14:textId="77777777" w:rsidR="00876BCA" w:rsidRDefault="00876BCA" w:rsidP="00876BCA">
      <w:pPr>
        <w:spacing w:after="0" w:line="240" w:lineRule="auto"/>
        <w:rPr>
          <w:rFonts w:ascii="Lato" w:eastAsia="Lato" w:hAnsi="Lato" w:cs="Lato"/>
          <w:color w:val="000000" w:themeColor="text1"/>
          <w:sz w:val="24"/>
          <w:szCs w:val="24"/>
        </w:rPr>
      </w:pPr>
    </w:p>
    <w:p w14:paraId="6680AD0C" w14:textId="77777777" w:rsidR="00876BCA" w:rsidRDefault="00876BCA" w:rsidP="00876BCA">
      <w:pPr>
        <w:spacing w:after="0" w:line="240" w:lineRule="auto"/>
        <w:rPr>
          <w:rFonts w:ascii="Lato" w:eastAsia="Lato" w:hAnsi="Lato" w:cs="Lato"/>
          <w:color w:val="000000" w:themeColor="text1"/>
          <w:sz w:val="24"/>
          <w:szCs w:val="24"/>
        </w:rPr>
      </w:pP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>Dear colleagues,</w:t>
      </w:r>
    </w:p>
    <w:p w14:paraId="717B9380" w14:textId="77777777" w:rsidR="00876BCA" w:rsidRDefault="00876BCA" w:rsidP="00876BCA">
      <w:pPr>
        <w:spacing w:after="0" w:line="240" w:lineRule="auto"/>
        <w:rPr>
          <w:rFonts w:ascii="Lato" w:eastAsia="Lato" w:hAnsi="Lato" w:cs="Lato"/>
          <w:color w:val="000000" w:themeColor="text1"/>
          <w:sz w:val="24"/>
          <w:szCs w:val="24"/>
        </w:rPr>
      </w:pPr>
    </w:p>
    <w:p w14:paraId="2CD69627" w14:textId="77777777" w:rsidR="00876BCA" w:rsidRPr="00294081" w:rsidRDefault="00876BCA" w:rsidP="00876BCA">
      <w:pPr>
        <w:spacing w:after="0" w:line="240" w:lineRule="auto"/>
        <w:rPr>
          <w:rFonts w:ascii="Lato" w:eastAsia="Lato" w:hAnsi="Lato" w:cs="Lato"/>
          <w:color w:val="000000" w:themeColor="text1"/>
          <w:sz w:val="24"/>
          <w:szCs w:val="24"/>
        </w:rPr>
      </w:pPr>
      <w:r>
        <w:rPr>
          <w:rFonts w:ascii="Lato" w:eastAsia="Lato" w:hAnsi="Lato" w:cs="Lato"/>
          <w:color w:val="000000" w:themeColor="text1"/>
          <w:sz w:val="24"/>
          <w:szCs w:val="24"/>
        </w:rPr>
        <w:t xml:space="preserve">National Numeracy Day takes place on Wednesday 17 May and is the UK’s only day dedicated to everyday </w:t>
      </w:r>
      <w:proofErr w:type="spellStart"/>
      <w:r>
        <w:rPr>
          <w:rFonts w:ascii="Lato" w:eastAsia="Lato" w:hAnsi="Lato" w:cs="Lato"/>
          <w:color w:val="000000" w:themeColor="text1"/>
          <w:sz w:val="24"/>
          <w:szCs w:val="24"/>
        </w:rPr>
        <w:t>maths</w:t>
      </w:r>
      <w:proofErr w:type="spellEnd"/>
      <w:r>
        <w:rPr>
          <w:rFonts w:ascii="Lato" w:eastAsia="Lato" w:hAnsi="Lato" w:cs="Lato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Lato" w:eastAsia="Lato" w:hAnsi="Lato" w:cs="Lato"/>
          <w:color w:val="000000" w:themeColor="text1"/>
          <w:sz w:val="24"/>
          <w:szCs w:val="24"/>
        </w:rPr>
        <w:t>Organised</w:t>
      </w:r>
      <w:proofErr w:type="spellEnd"/>
      <w:r>
        <w:rPr>
          <w:rFonts w:ascii="Lato" w:eastAsia="Lato" w:hAnsi="Lato" w:cs="Lato"/>
          <w:color w:val="000000" w:themeColor="text1"/>
          <w:sz w:val="24"/>
          <w:szCs w:val="24"/>
        </w:rPr>
        <w:t xml:space="preserve"> by the charity National Numeracy, the aim is to help children and adults feel positive about numbers.</w:t>
      </w:r>
    </w:p>
    <w:p w14:paraId="3F4B2B5D" w14:textId="77777777" w:rsidR="00876BCA" w:rsidRPr="00294081" w:rsidRDefault="00876BCA" w:rsidP="00876BCA">
      <w:pPr>
        <w:spacing w:after="0" w:line="240" w:lineRule="auto"/>
        <w:rPr>
          <w:rFonts w:ascii="Lato" w:eastAsia="Lato" w:hAnsi="Lato" w:cs="Lato"/>
          <w:color w:val="000000" w:themeColor="text1"/>
          <w:sz w:val="24"/>
          <w:szCs w:val="24"/>
        </w:rPr>
      </w:pPr>
    </w:p>
    <w:p w14:paraId="41CB566B" w14:textId="77777777" w:rsidR="00876BCA" w:rsidRDefault="00876BCA" w:rsidP="00876BCA">
      <w:pPr>
        <w:spacing w:after="0" w:line="240" w:lineRule="auto"/>
        <w:rPr>
          <w:rFonts w:ascii="Lato" w:eastAsia="Lato" w:hAnsi="Lato" w:cs="Lato"/>
          <w:color w:val="FF0000"/>
          <w:sz w:val="24"/>
          <w:szCs w:val="24"/>
        </w:rPr>
      </w:pP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>National Numeracy Day celebrates the importance of numbers for children and adults, building brighter futures through confidence with numbers and inspiring everyone to improve their numeracy skills.</w:t>
      </w:r>
      <w:r w:rsidRPr="00294081">
        <w:rPr>
          <w:rFonts w:ascii="Lato" w:hAnsi="Lato"/>
          <w:sz w:val="24"/>
          <w:szCs w:val="24"/>
        </w:rPr>
        <w:br/>
      </w: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 xml:space="preserve"> </w:t>
      </w:r>
      <w:r w:rsidRPr="00294081">
        <w:rPr>
          <w:rFonts w:ascii="Lato" w:hAnsi="Lato"/>
          <w:sz w:val="24"/>
          <w:szCs w:val="24"/>
        </w:rPr>
        <w:br/>
      </w: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 xml:space="preserve">National Numeracy has teamed up with celebrities and experts to create </w:t>
      </w:r>
      <w:r>
        <w:rPr>
          <w:rFonts w:ascii="Lato" w:eastAsia="Lato" w:hAnsi="Lato" w:cs="Lato"/>
          <w:color w:val="000000" w:themeColor="text1"/>
          <w:sz w:val="24"/>
          <w:szCs w:val="24"/>
        </w:rPr>
        <w:t xml:space="preserve">free, </w:t>
      </w: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 xml:space="preserve">fun and engaging activities for </w:t>
      </w:r>
      <w:r w:rsidRPr="00294081">
        <w:rPr>
          <w:rFonts w:ascii="Lato" w:eastAsia="Lato" w:hAnsi="Lato" w:cs="Lato"/>
          <w:color w:val="FF0000"/>
          <w:sz w:val="24"/>
          <w:szCs w:val="24"/>
        </w:rPr>
        <w:t>nurseries/schools</w:t>
      </w:r>
      <w:r>
        <w:rPr>
          <w:rFonts w:ascii="Lato" w:eastAsia="Lato" w:hAnsi="Lato" w:cs="Lato"/>
          <w:color w:val="FF0000"/>
          <w:sz w:val="24"/>
          <w:szCs w:val="24"/>
        </w:rPr>
        <w:t>/youth groups</w:t>
      </w:r>
      <w:r w:rsidRPr="00294081">
        <w:rPr>
          <w:rFonts w:ascii="Lato" w:eastAsia="Lato" w:hAnsi="Lato" w:cs="Lato"/>
          <w:color w:val="FF0000"/>
          <w:sz w:val="24"/>
          <w:szCs w:val="24"/>
        </w:rPr>
        <w:t xml:space="preserve"> </w:t>
      </w: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 xml:space="preserve">to get involved in. </w:t>
      </w:r>
      <w:r w:rsidRPr="00294081">
        <w:rPr>
          <w:rFonts w:ascii="Lato" w:eastAsia="Lato" w:hAnsi="Lato" w:cs="Lato"/>
          <w:color w:val="FF0000"/>
          <w:sz w:val="24"/>
          <w:szCs w:val="24"/>
        </w:rPr>
        <w:t>[</w:t>
      </w:r>
      <w:r>
        <w:rPr>
          <w:rFonts w:ascii="Lato" w:eastAsia="Lato" w:hAnsi="Lato" w:cs="Lato"/>
          <w:color w:val="FF0000"/>
          <w:sz w:val="24"/>
          <w:szCs w:val="24"/>
        </w:rPr>
        <w:t>d</w:t>
      </w:r>
      <w:r w:rsidRPr="00294081">
        <w:rPr>
          <w:rFonts w:ascii="Lato" w:eastAsia="Lato" w:hAnsi="Lato" w:cs="Lato"/>
          <w:color w:val="FF0000"/>
          <w:sz w:val="24"/>
          <w:szCs w:val="24"/>
        </w:rPr>
        <w:t>elete as appropriate].</w:t>
      </w:r>
      <w:r w:rsidRPr="00294081">
        <w:rPr>
          <w:rFonts w:ascii="Lato" w:hAnsi="Lato"/>
          <w:sz w:val="24"/>
          <w:szCs w:val="24"/>
        </w:rPr>
        <w:br/>
      </w:r>
      <w:r w:rsidRPr="00294081">
        <w:rPr>
          <w:rFonts w:ascii="Lato" w:hAnsi="Lato"/>
          <w:sz w:val="24"/>
          <w:szCs w:val="24"/>
        </w:rPr>
        <w:br/>
      </w:r>
      <w:r w:rsidRPr="00294081">
        <w:rPr>
          <w:rFonts w:ascii="Lato" w:eastAsia="Lato" w:hAnsi="Lato" w:cs="Lato"/>
          <w:b/>
          <w:bCs/>
          <w:color w:val="000000" w:themeColor="text1"/>
          <w:sz w:val="24"/>
          <w:szCs w:val="24"/>
        </w:rPr>
        <w:t xml:space="preserve">Number Heroes Competition: </w:t>
      </w: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 xml:space="preserve">A drawing competition to spark </w:t>
      </w:r>
      <w:r>
        <w:rPr>
          <w:rFonts w:ascii="Lato" w:eastAsia="Lato" w:hAnsi="Lato" w:cs="Lato"/>
          <w:color w:val="000000" w:themeColor="text1"/>
          <w:sz w:val="24"/>
          <w:szCs w:val="24"/>
        </w:rPr>
        <w:t xml:space="preserve">imagination and </w:t>
      </w: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 xml:space="preserve">conversations about using numbers and </w:t>
      </w:r>
      <w:proofErr w:type="spellStart"/>
      <w:r w:rsidRPr="00294081">
        <w:rPr>
          <w:rFonts w:ascii="Lato" w:eastAsia="Lato" w:hAnsi="Lato" w:cs="Lato"/>
          <w:color w:val="000000" w:themeColor="text1"/>
          <w:sz w:val="24"/>
          <w:szCs w:val="24"/>
        </w:rPr>
        <w:t>maths</w:t>
      </w:r>
      <w:proofErr w:type="spellEnd"/>
      <w:r w:rsidRPr="00294081">
        <w:rPr>
          <w:rFonts w:ascii="Lato" w:eastAsia="Lato" w:hAnsi="Lato" w:cs="Lato"/>
          <w:color w:val="000000" w:themeColor="text1"/>
          <w:sz w:val="24"/>
          <w:szCs w:val="24"/>
        </w:rPr>
        <w:t xml:space="preserve"> in future jobs or hobbies.  Children can win a prize bundle of numeracy goodies worth £1,000 for our </w:t>
      </w:r>
      <w:r w:rsidRPr="00294081">
        <w:rPr>
          <w:rFonts w:ascii="Lato" w:eastAsia="Lato" w:hAnsi="Lato" w:cs="Lato"/>
          <w:color w:val="FF0000"/>
          <w:sz w:val="24"/>
          <w:szCs w:val="24"/>
        </w:rPr>
        <w:t>nursery/school/youth group. [</w:t>
      </w:r>
      <w:r>
        <w:rPr>
          <w:rFonts w:ascii="Lato" w:eastAsia="Lato" w:hAnsi="Lato" w:cs="Lato"/>
          <w:color w:val="FF0000"/>
          <w:sz w:val="24"/>
          <w:szCs w:val="24"/>
        </w:rPr>
        <w:t>d</w:t>
      </w:r>
      <w:r w:rsidRPr="00294081">
        <w:rPr>
          <w:rFonts w:ascii="Lato" w:eastAsia="Lato" w:hAnsi="Lato" w:cs="Lato"/>
          <w:color w:val="FF0000"/>
          <w:sz w:val="24"/>
          <w:szCs w:val="24"/>
        </w:rPr>
        <w:t>elete as appropriate].</w:t>
      </w:r>
    </w:p>
    <w:p w14:paraId="30BF1339" w14:textId="77777777" w:rsidR="00876BCA" w:rsidRPr="00294081" w:rsidRDefault="00876BCA" w:rsidP="00876BCA">
      <w:pPr>
        <w:spacing w:after="0" w:line="240" w:lineRule="auto"/>
        <w:rPr>
          <w:rFonts w:ascii="Lato" w:eastAsia="Lato" w:hAnsi="Lato" w:cs="Lato"/>
          <w:color w:val="000000" w:themeColor="text1"/>
          <w:sz w:val="24"/>
          <w:szCs w:val="24"/>
        </w:rPr>
      </w:pPr>
    </w:p>
    <w:p w14:paraId="2D514F12" w14:textId="77777777" w:rsidR="00876BCA" w:rsidRPr="00294081" w:rsidRDefault="00876BCA" w:rsidP="00876BCA">
      <w:pPr>
        <w:spacing w:after="0" w:line="240" w:lineRule="auto"/>
        <w:rPr>
          <w:rFonts w:ascii="Lato" w:eastAsia="Lato" w:hAnsi="Lato" w:cs="Lato"/>
          <w:color w:val="000000" w:themeColor="text1"/>
          <w:sz w:val="24"/>
          <w:szCs w:val="24"/>
        </w:rPr>
      </w:pPr>
      <w:r w:rsidRPr="00294081">
        <w:rPr>
          <w:rFonts w:ascii="Lato" w:eastAsia="Lato" w:hAnsi="Lato" w:cs="Lato"/>
          <w:b/>
          <w:bCs/>
          <w:color w:val="000000" w:themeColor="text1"/>
          <w:sz w:val="24"/>
          <w:szCs w:val="24"/>
        </w:rPr>
        <w:t xml:space="preserve">National Numeracy Day Live on 17 May: </w:t>
      </w: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>We’ll be taking part in a nationwide</w:t>
      </w:r>
      <w:r>
        <w:rPr>
          <w:rFonts w:ascii="Lato" w:eastAsia="Lato" w:hAnsi="Lato" w:cs="Lato"/>
          <w:color w:val="000000" w:themeColor="text1"/>
          <w:sz w:val="24"/>
          <w:szCs w:val="24"/>
        </w:rPr>
        <w:t xml:space="preserve"> </w:t>
      </w: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>livestream</w:t>
      </w:r>
      <w:r>
        <w:rPr>
          <w:rFonts w:ascii="Lato" w:eastAsia="Lato" w:hAnsi="Lato" w:cs="Lato"/>
          <w:color w:val="000000" w:themeColor="text1"/>
          <w:sz w:val="24"/>
          <w:szCs w:val="24"/>
        </w:rPr>
        <w:t>ed Number Fun Quiz</w:t>
      </w: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 xml:space="preserve"> from 9:30am, featuring celebrities and special guests from </w:t>
      </w:r>
      <w:proofErr w:type="spellStart"/>
      <w:r w:rsidRPr="00294081">
        <w:rPr>
          <w:rFonts w:ascii="Lato" w:eastAsia="Lato" w:hAnsi="Lato" w:cs="Lato"/>
          <w:color w:val="000000" w:themeColor="text1"/>
          <w:sz w:val="24"/>
          <w:szCs w:val="24"/>
        </w:rPr>
        <w:t>Numberblocks</w:t>
      </w:r>
      <w:proofErr w:type="spellEnd"/>
      <w:r w:rsidRPr="00294081">
        <w:rPr>
          <w:rFonts w:ascii="Lato" w:eastAsia="Lato" w:hAnsi="Lato" w:cs="Lato"/>
          <w:color w:val="000000" w:themeColor="text1"/>
          <w:sz w:val="24"/>
          <w:szCs w:val="24"/>
        </w:rPr>
        <w:t xml:space="preserve"> and West Ham United Foundation.</w:t>
      </w:r>
      <w:r w:rsidRPr="00294081">
        <w:rPr>
          <w:rFonts w:ascii="Lato" w:hAnsi="Lato"/>
          <w:sz w:val="24"/>
          <w:szCs w:val="24"/>
        </w:rPr>
        <w:br/>
      </w:r>
      <w:r w:rsidRPr="00294081">
        <w:rPr>
          <w:rFonts w:ascii="Lato" w:eastAsia="Lato" w:hAnsi="Lato" w:cs="Lato"/>
          <w:color w:val="000000" w:themeColor="text1"/>
          <w:sz w:val="24"/>
          <w:szCs w:val="24"/>
        </w:rPr>
        <w:t xml:space="preserve"> </w:t>
      </w:r>
    </w:p>
    <w:p w14:paraId="23532574" w14:textId="77777777" w:rsidR="00876BCA" w:rsidRDefault="00876BCA" w:rsidP="00876BCA">
      <w:pPr>
        <w:spacing w:after="0" w:line="240" w:lineRule="auto"/>
        <w:rPr>
          <w:rFonts w:ascii="Lato" w:eastAsia="Lato" w:hAnsi="Lato" w:cs="Lato"/>
          <w:color w:val="0D0D0D" w:themeColor="text1" w:themeTint="F2"/>
          <w:sz w:val="24"/>
          <w:szCs w:val="24"/>
        </w:rPr>
      </w:pPr>
      <w:r w:rsidRPr="180C457F">
        <w:rPr>
          <w:rFonts w:ascii="Lato" w:eastAsia="Lato" w:hAnsi="Lato" w:cs="Lato"/>
          <w:color w:val="0D0D0D" w:themeColor="text1" w:themeTint="F2"/>
          <w:sz w:val="24"/>
          <w:szCs w:val="24"/>
        </w:rPr>
        <w:t xml:space="preserve">We will be encouraging staff and children to dress up in the theme of Number Heroes. Come as a well-known mathematician or inventor, transform into your </w:t>
      </w:r>
      <w:proofErr w:type="spellStart"/>
      <w:r w:rsidRPr="180C457F">
        <w:rPr>
          <w:rFonts w:ascii="Lato" w:eastAsia="Lato" w:hAnsi="Lato" w:cs="Lato"/>
          <w:color w:val="0D0D0D" w:themeColor="text1" w:themeTint="F2"/>
          <w:sz w:val="24"/>
          <w:szCs w:val="24"/>
        </w:rPr>
        <w:t>favourite</w:t>
      </w:r>
      <w:proofErr w:type="spellEnd"/>
      <w:r w:rsidRPr="180C457F">
        <w:rPr>
          <w:rFonts w:ascii="Lato" w:eastAsia="Lato" w:hAnsi="Lato" w:cs="Lato"/>
          <w:color w:val="0D0D0D" w:themeColor="text1" w:themeTint="F2"/>
          <w:sz w:val="24"/>
          <w:szCs w:val="24"/>
        </w:rPr>
        <w:t xml:space="preserve"> </w:t>
      </w:r>
      <w:proofErr w:type="spellStart"/>
      <w:r w:rsidRPr="180C457F">
        <w:rPr>
          <w:rFonts w:ascii="Lato" w:eastAsia="Lato" w:hAnsi="Lato" w:cs="Lato"/>
          <w:color w:val="0D0D0D" w:themeColor="text1" w:themeTint="F2"/>
          <w:sz w:val="24"/>
          <w:szCs w:val="24"/>
        </w:rPr>
        <w:t>maths</w:t>
      </w:r>
      <w:proofErr w:type="spellEnd"/>
      <w:r w:rsidRPr="180C457F">
        <w:rPr>
          <w:rFonts w:ascii="Lato" w:eastAsia="Lato" w:hAnsi="Lato" w:cs="Lato"/>
          <w:color w:val="0D0D0D" w:themeColor="text1" w:themeTint="F2"/>
          <w:sz w:val="24"/>
          <w:szCs w:val="24"/>
        </w:rPr>
        <w:t xml:space="preserve"> </w:t>
      </w:r>
      <w:proofErr w:type="gramStart"/>
      <w:r w:rsidRPr="180C457F">
        <w:rPr>
          <w:rFonts w:ascii="Lato" w:eastAsia="Lato" w:hAnsi="Lato" w:cs="Lato"/>
          <w:color w:val="0D0D0D" w:themeColor="text1" w:themeTint="F2"/>
          <w:sz w:val="24"/>
          <w:szCs w:val="24"/>
        </w:rPr>
        <w:t>tool</w:t>
      </w:r>
      <w:proofErr w:type="gramEnd"/>
      <w:r w:rsidRPr="180C457F">
        <w:rPr>
          <w:rFonts w:ascii="Lato" w:eastAsia="Lato" w:hAnsi="Lato" w:cs="Lato"/>
          <w:color w:val="0D0D0D" w:themeColor="text1" w:themeTint="F2"/>
          <w:sz w:val="24"/>
          <w:szCs w:val="24"/>
        </w:rPr>
        <w:t xml:space="preserve"> or shape, or simply wear an item of clothing with numbers on it – however you choose to interpret, it we hope you will enjoy joining the children in having fun with the theme.</w:t>
      </w:r>
    </w:p>
    <w:p w14:paraId="47D0AAA8" w14:textId="77777777" w:rsidR="00876BCA" w:rsidRPr="00294081" w:rsidRDefault="00876BCA" w:rsidP="00876BCA">
      <w:pPr>
        <w:spacing w:after="0" w:line="240" w:lineRule="auto"/>
        <w:rPr>
          <w:rFonts w:ascii="Lato" w:eastAsia="Lato" w:hAnsi="Lato" w:cs="Lato"/>
          <w:color w:val="0D0D0D" w:themeColor="text1" w:themeTint="F2"/>
          <w:sz w:val="24"/>
          <w:szCs w:val="24"/>
        </w:rPr>
      </w:pPr>
    </w:p>
    <w:p w14:paraId="470CA809" w14:textId="251ADD09" w:rsidR="22166413" w:rsidRPr="00876BCA" w:rsidRDefault="00876BCA" w:rsidP="00876BCA">
      <w:pPr>
        <w:spacing w:after="0" w:line="240" w:lineRule="auto"/>
        <w:rPr>
          <w:rFonts w:ascii="Lato" w:eastAsia="Lato" w:hAnsi="Lato" w:cs="Lato"/>
          <w:color w:val="0D0D0D" w:themeColor="text1" w:themeTint="F2"/>
          <w:sz w:val="24"/>
          <w:szCs w:val="24"/>
        </w:rPr>
      </w:pPr>
      <w:r w:rsidRPr="00294081">
        <w:rPr>
          <w:rFonts w:ascii="Lato" w:eastAsia="Lato" w:hAnsi="Lato" w:cs="Lato"/>
          <w:color w:val="0D0D0D" w:themeColor="text1" w:themeTint="F2"/>
          <w:sz w:val="24"/>
          <w:szCs w:val="24"/>
        </w:rPr>
        <w:t xml:space="preserve">All our resources, videos and activity sheets are available to download </w:t>
      </w:r>
      <w:r>
        <w:rPr>
          <w:rFonts w:ascii="Lato" w:eastAsia="Lato" w:hAnsi="Lato" w:cs="Lato"/>
          <w:color w:val="0D0D0D" w:themeColor="text1" w:themeTint="F2"/>
          <w:sz w:val="24"/>
          <w:szCs w:val="24"/>
        </w:rPr>
        <w:t xml:space="preserve">for free </w:t>
      </w:r>
      <w:r w:rsidRPr="00294081">
        <w:rPr>
          <w:rFonts w:ascii="Lato" w:eastAsia="Lato" w:hAnsi="Lato" w:cs="Lato"/>
          <w:color w:val="0D0D0D" w:themeColor="text1" w:themeTint="F2"/>
          <w:sz w:val="24"/>
          <w:szCs w:val="24"/>
        </w:rPr>
        <w:t xml:space="preserve">in our </w:t>
      </w:r>
      <w:hyperlink r:id="rId7">
        <w:r w:rsidRPr="00294081">
          <w:rPr>
            <w:rStyle w:val="Hyperlink"/>
            <w:rFonts w:ascii="Lato" w:eastAsia="Lato" w:hAnsi="Lato" w:cs="Lato"/>
            <w:sz w:val="24"/>
            <w:szCs w:val="24"/>
          </w:rPr>
          <w:t>National Numeracy Day toolkit</w:t>
        </w:r>
      </w:hyperlink>
      <w:r w:rsidRPr="00294081">
        <w:rPr>
          <w:rFonts w:ascii="Lato" w:eastAsia="Lato" w:hAnsi="Lato" w:cs="Lato"/>
          <w:color w:val="0D0D0D" w:themeColor="text1" w:themeTint="F2"/>
          <w:sz w:val="24"/>
          <w:szCs w:val="24"/>
        </w:rPr>
        <w:t>.</w:t>
      </w:r>
      <w:r w:rsidRPr="00294081">
        <w:rPr>
          <w:rFonts w:ascii="Lato" w:hAnsi="Lato"/>
          <w:sz w:val="24"/>
          <w:szCs w:val="24"/>
        </w:rPr>
        <w:br/>
      </w:r>
      <w:r w:rsidRPr="00294081">
        <w:rPr>
          <w:rFonts w:ascii="Lato" w:eastAsia="Lato" w:hAnsi="Lato" w:cs="Lato"/>
          <w:color w:val="0D0D0D" w:themeColor="text1" w:themeTint="F2"/>
          <w:sz w:val="24"/>
          <w:szCs w:val="24"/>
        </w:rPr>
        <w:t xml:space="preserve"> </w:t>
      </w:r>
      <w:r w:rsidRPr="00294081">
        <w:rPr>
          <w:rFonts w:ascii="Lato" w:hAnsi="Lato"/>
          <w:sz w:val="24"/>
          <w:szCs w:val="24"/>
        </w:rPr>
        <w:br/>
      </w:r>
      <w:r w:rsidRPr="00294081">
        <w:rPr>
          <w:rFonts w:ascii="Lato" w:eastAsia="Lato" w:hAnsi="Lato" w:cs="Lato"/>
          <w:color w:val="0D0D0D" w:themeColor="text1" w:themeTint="F2"/>
          <w:sz w:val="24"/>
          <w:szCs w:val="24"/>
        </w:rPr>
        <w:t>Mark Wednesday 17 May</w:t>
      </w:r>
      <w:r w:rsidRPr="00294081">
        <w:rPr>
          <w:rFonts w:ascii="Lato" w:eastAsia="Lato" w:hAnsi="Lato" w:cs="Lato"/>
          <w:b/>
          <w:bCs/>
          <w:color w:val="0D0D0D" w:themeColor="text1" w:themeTint="F2"/>
          <w:sz w:val="24"/>
          <w:szCs w:val="24"/>
        </w:rPr>
        <w:t xml:space="preserve"> </w:t>
      </w:r>
      <w:r w:rsidRPr="00294081">
        <w:rPr>
          <w:rFonts w:ascii="Lato" w:eastAsia="Lato" w:hAnsi="Lato" w:cs="Lato"/>
          <w:color w:val="0D0D0D" w:themeColor="text1" w:themeTint="F2"/>
          <w:sz w:val="24"/>
          <w:szCs w:val="24"/>
        </w:rPr>
        <w:t xml:space="preserve">in your diary and help us share some number positivity! </w: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5015C16" wp14:editId="0A42F69D">
            <wp:simplePos x="0" y="0"/>
            <wp:positionH relativeFrom="column">
              <wp:posOffset>-969818</wp:posOffset>
            </wp:positionH>
            <wp:positionV relativeFrom="page">
              <wp:posOffset>-110836</wp:posOffset>
            </wp:positionV>
            <wp:extent cx="7855527" cy="10173335"/>
            <wp:effectExtent l="0" t="0" r="6350" b="0"/>
            <wp:wrapNone/>
            <wp:docPr id="1849026526" name="Picture 1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026526" name="Picture 9" descr="Icon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162" cy="101741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22166413" w:rsidRPr="00876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44A052"/>
    <w:rsid w:val="00294081"/>
    <w:rsid w:val="004B41CF"/>
    <w:rsid w:val="004B5023"/>
    <w:rsid w:val="00876BCA"/>
    <w:rsid w:val="00B06D3B"/>
    <w:rsid w:val="00C261D0"/>
    <w:rsid w:val="00CE0FD7"/>
    <w:rsid w:val="0532F818"/>
    <w:rsid w:val="09B31604"/>
    <w:rsid w:val="10174608"/>
    <w:rsid w:val="13788A89"/>
    <w:rsid w:val="180C457F"/>
    <w:rsid w:val="1A697D37"/>
    <w:rsid w:val="1E2B850F"/>
    <w:rsid w:val="22166413"/>
    <w:rsid w:val="25753542"/>
    <w:rsid w:val="2AD170EC"/>
    <w:rsid w:val="2CC1A93C"/>
    <w:rsid w:val="322D2D5F"/>
    <w:rsid w:val="39AB557A"/>
    <w:rsid w:val="3B4725DB"/>
    <w:rsid w:val="484359A4"/>
    <w:rsid w:val="4D63129D"/>
    <w:rsid w:val="4E50C6E1"/>
    <w:rsid w:val="4E6D7C8B"/>
    <w:rsid w:val="4F6F84FD"/>
    <w:rsid w:val="54153ED4"/>
    <w:rsid w:val="5CA1129D"/>
    <w:rsid w:val="5E3A7D6A"/>
    <w:rsid w:val="5F116FC1"/>
    <w:rsid w:val="5F44A052"/>
    <w:rsid w:val="68D5BA1B"/>
    <w:rsid w:val="770A487C"/>
    <w:rsid w:val="77A2ABB7"/>
    <w:rsid w:val="78AF510D"/>
    <w:rsid w:val="7EC9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4A052"/>
  <w15:chartTrackingRefBased/>
  <w15:docId w15:val="{7B31AF46-E800-4F2D-A2B7-45344CAA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4B4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4B41CF"/>
  </w:style>
  <w:style w:type="character" w:customStyle="1" w:styleId="eop">
    <w:name w:val="eop"/>
    <w:basedOn w:val="DefaultParagraphFont"/>
    <w:rsid w:val="004B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hyperlink" Target="https://www.nationalnumeracy.org.uk/champions-toolkit-early-years-primar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dience xmlns="9ee82e13-1b50-405b-9568-052d589b8073" xsi:nil="true"/>
    <lcf76f155ced4ddcb4097134ff3c332f xmlns="9ee82e13-1b50-405b-9568-052d589b8073">
      <Terms xmlns="http://schemas.microsoft.com/office/infopath/2007/PartnerControls"/>
    </lcf76f155ced4ddcb4097134ff3c332f>
    <Related_x0020_organisation xmlns="9ee82e13-1b50-405b-9568-052d589b8073" xsi:nil="true"/>
    <Marketing_x0020_collateral xmlns="9ee82e13-1b50-405b-9568-052d589b8073" xsi:nil="true"/>
    <Purpose xmlns="9ee82e13-1b50-405b-9568-052d589b8073" xsi:nil="true"/>
    <TaxCatchAll xmlns="5c446c59-e2cf-4ab6-976a-d41307e20e11" xsi:nil="true"/>
    <Product_x0020_or_x0020_project xmlns="9ee82e13-1b50-405b-9568-052d589b8073">National Numeracy Day</Product_x0020_or_x0020_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7FE630D82CD840BE3B853723BB2ED2" ma:contentTypeVersion="25" ma:contentTypeDescription="Create a new document." ma:contentTypeScope="" ma:versionID="226a056c57678b6eaf77749b0118ea19">
  <xsd:schema xmlns:xsd="http://www.w3.org/2001/XMLSchema" xmlns:xs="http://www.w3.org/2001/XMLSchema" xmlns:p="http://schemas.microsoft.com/office/2006/metadata/properties" xmlns:ns2="9ee82e13-1b50-405b-9568-052d589b8073" xmlns:ns3="5c446c59-e2cf-4ab6-976a-d41307e20e11" xmlns:ns4="a0c5e170-c2bf-40c5-965f-30bc478cefd3" targetNamespace="http://schemas.microsoft.com/office/2006/metadata/properties" ma:root="true" ma:fieldsID="be597f8e96113eac20f9ac717b970c68" ns2:_="" ns3:_="" ns4:_="">
    <xsd:import namespace="9ee82e13-1b50-405b-9568-052d589b8073"/>
    <xsd:import namespace="5c446c59-e2cf-4ab6-976a-d41307e20e11"/>
    <xsd:import namespace="a0c5e170-c2bf-40c5-965f-30bc478cefd3"/>
    <xsd:element name="properties">
      <xsd:complexType>
        <xsd:sequence>
          <xsd:element name="documentManagement">
            <xsd:complexType>
              <xsd:all>
                <xsd:element ref="ns2:Product_x0020_or_x0020_project"/>
                <xsd:element ref="ns2:Audience" minOccurs="0"/>
                <xsd:element ref="ns2:Related_x0020_organisation" minOccurs="0"/>
                <xsd:element ref="ns2:Marketing_x0020_collateral" minOccurs="0"/>
                <xsd:element ref="ns2:Purpose" minOccurs="0"/>
                <xsd:element ref="ns3:SharedWithUsers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82e13-1b50-405b-9568-052d589b8073" elementFormDefault="qualified">
    <xsd:import namespace="http://schemas.microsoft.com/office/2006/documentManagement/types"/>
    <xsd:import namespace="http://schemas.microsoft.com/office/infopath/2007/PartnerControls"/>
    <xsd:element name="Product_x0020_or_x0020_project" ma:index="8" ma:displayName="Product or project" ma:format="Dropdown" ma:internalName="Product_x0020_or_x0020_project">
      <xsd:simpleType>
        <xsd:restriction base="dms:Choice">
          <xsd:enumeration value="National Numeracy Day"/>
          <xsd:enumeration value="National Numeracy Challenge (NNC)"/>
          <xsd:enumeration value="NNC Champions"/>
          <xsd:enumeration value="NNC Online"/>
          <xsd:enumeration value="Firm Foundations (PHF)"/>
          <xsd:enumeration value="Parental Engagement (PHF)"/>
          <xsd:enumeration value="Event"/>
          <xsd:enumeration value="Numeracy Forum"/>
          <xsd:enumeration value="HoL Reception 2012"/>
          <xsd:enumeration value="Manifesto"/>
          <xsd:enumeration value="YouGov"/>
          <xsd:enumeration value="NAC"/>
          <xsd:enumeration value="Morning Maths Meetings (MMM)"/>
          <xsd:enumeration value="Numeracy Review"/>
          <xsd:enumeration value="APPG"/>
          <xsd:enumeration value="Website"/>
          <xsd:enumeration value="Passport Maths"/>
          <xsd:enumeration value="Internal Comms"/>
          <xsd:enumeration value="Media"/>
          <xsd:enumeration value="Star Dash Studios"/>
          <xsd:enumeration value="Number Confidence Week"/>
          <xsd:enumeration value="Checktember"/>
          <xsd:enumeration value="Other"/>
        </xsd:restriction>
      </xsd:simpleType>
    </xsd:element>
    <xsd:element name="Audience" ma:index="9" nillable="true" ma:displayName="Audience" ma:internalName="Audien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arents"/>
                    <xsd:enumeration value="Learners"/>
                    <xsd:enumeration value="Employers"/>
                    <xsd:enumeration value="Teachers"/>
                    <xsd:enumeration value="Influencers"/>
                    <xsd:enumeration value="All"/>
                  </xsd:restriction>
                </xsd:simpleType>
              </xsd:element>
            </xsd:sequence>
          </xsd:extension>
        </xsd:complexContent>
      </xsd:complexType>
    </xsd:element>
    <xsd:element name="Related_x0020_organisation" ma:index="10" nillable="true" ma:displayName="Related organisation" ma:internalName="Related_x0020_organisation">
      <xsd:simpleType>
        <xsd:restriction base="dms:Text">
          <xsd:maxLength value="100"/>
        </xsd:restriction>
      </xsd:simpleType>
    </xsd:element>
    <xsd:element name="Marketing_x0020_collateral" ma:index="11" nillable="true" ma:displayName="External Document - Use" ma:format="Dropdown" ma:indexed="true" ma:internalName="Marketing_x0020_collateral">
      <xsd:simpleType>
        <xsd:restriction base="dms:Choice">
          <xsd:enumeration value="News release"/>
          <xsd:enumeration value="Presentation"/>
          <xsd:enumeration value="Case study"/>
          <xsd:enumeration value="Leaflet / Handout"/>
          <xsd:enumeration value="Logo"/>
        </xsd:restriction>
      </xsd:simpleType>
    </xsd:element>
    <xsd:element name="Purpose" ma:index="12" nillable="true" ma:displayName="Internal Document - Use" ma:format="Dropdown" ma:indexed="true" ma:internalName="Purpose">
      <xsd:simpleType>
        <xsd:restriction base="dms:Choice">
          <xsd:enumeration value="Planning"/>
          <xsd:enumeration value="Guidelines"/>
          <xsd:enumeration value="Application"/>
          <xsd:enumeration value="Contact list"/>
          <xsd:enumeration value="Pre design copy"/>
          <xsd:enumeration value="Consultation / Response"/>
          <xsd:enumeration value="Third party comms"/>
          <xsd:enumeration value="Evidence / Report"/>
          <xsd:enumeration value="Case Study"/>
        </xsd:restriction>
      </xsd:simpleType>
    </xsd:element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31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5e170-c2bf-40c5-965f-30bc478cefd3" elementFormDefault="qualified">
    <xsd:import namespace="http://schemas.microsoft.com/office/2006/documentManagement/types"/>
    <xsd:import namespace="http://schemas.microsoft.com/office/infopath/2007/PartnerControls"/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6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7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143E3-1F6A-4B1F-995F-FAA3930047E9}">
  <ds:schemaRefs>
    <ds:schemaRef ds:uri="http://schemas.microsoft.com/office/2006/metadata/properties"/>
    <ds:schemaRef ds:uri="http://purl.org/dc/terms/"/>
    <ds:schemaRef ds:uri="5c446c59-e2cf-4ab6-976a-d41307e20e11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9ee82e13-1b50-405b-9568-052d589b8073"/>
    <ds:schemaRef ds:uri="http://schemas.microsoft.com/office/infopath/2007/PartnerControls"/>
    <ds:schemaRef ds:uri="http://schemas.openxmlformats.org/package/2006/metadata/core-properties"/>
    <ds:schemaRef ds:uri="a0c5e170-c2bf-40c5-965f-30bc478cefd3"/>
  </ds:schemaRefs>
</ds:datastoreItem>
</file>

<file path=customXml/itemProps2.xml><?xml version="1.0" encoding="utf-8"?>
<ds:datastoreItem xmlns:ds="http://schemas.openxmlformats.org/officeDocument/2006/customXml" ds:itemID="{B8D1998B-017E-4BA4-9013-7259E895E2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AF87D-FF92-48A9-A523-9D5CED469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e82e13-1b50-405b-9568-052d589b8073"/>
    <ds:schemaRef ds:uri="5c446c59-e2cf-4ab6-976a-d41307e20e11"/>
    <ds:schemaRef ds:uri="a0c5e170-c2bf-40c5-965f-30bc478ce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Stevie Robinson</dc:creator>
  <cp:keywords/>
  <dc:description/>
  <cp:lastModifiedBy>Maya Metcalfe</cp:lastModifiedBy>
  <cp:revision>7</cp:revision>
  <dcterms:created xsi:type="dcterms:W3CDTF">2023-04-13T07:52:00Z</dcterms:created>
  <dcterms:modified xsi:type="dcterms:W3CDTF">2023-04-17T13:43:00Z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0x010100897FE630D82CD840BE3B853723BB2ED2</vt:lpwstr>
  </property>
  <property fmtid="{D5CDD505-2E9C-101B-9397-08002B2CF9AE}" pid="3" name="MediaServiceImageTags">
    <vt:lpwstr/>
  </property>
</Properties>
</file>